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420CF2" w:rsidTr="00420CF2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20CF2" w:rsidRDefault="00420C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420CF2" w:rsidRDefault="00420CF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20CF2" w:rsidRDefault="00420CF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20CF2" w:rsidRDefault="00420CF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20CF2" w:rsidRDefault="00420CF2" w:rsidP="00420CF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sr-Latn-CS"/>
        </w:rPr>
        <w:t>15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10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420CF2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20CF2" w:rsidRPr="00F41BC6" w:rsidRDefault="00420CF2" w:rsidP="00420CF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F41BC6">
        <w:rPr>
          <w:rFonts w:ascii="Arial" w:hAnsi="Arial" w:cs="Arial"/>
          <w:b/>
          <w:bCs/>
          <w:sz w:val="28"/>
          <w:szCs w:val="28"/>
        </w:rPr>
        <w:t>101</w:t>
      </w: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ДРУГА ЛИГА ЦЕНТРАЛНЕ СРБИЈЕ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Cs w:val="28"/>
          <w:lang w:val="sr-Cyrl-CS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(З</w:t>
      </w:r>
      <w:r>
        <w:rPr>
          <w:rFonts w:ascii="Arial" w:hAnsi="Arial" w:cs="Arial"/>
          <w:color w:val="0000FF"/>
          <w:sz w:val="42"/>
          <w:szCs w:val="42"/>
          <w:lang w:val="sr-Cyrl-CS"/>
        </w:rPr>
        <w:t>апад</w:t>
      </w:r>
      <w:r>
        <w:rPr>
          <w:rFonts w:ascii="Arial" w:hAnsi="Arial" w:cs="Arial"/>
          <w:color w:val="0000FF"/>
          <w:sz w:val="42"/>
          <w:szCs w:val="42"/>
          <w:lang w:val="ru-RU"/>
        </w:rPr>
        <w:t xml:space="preserve"> и Исток)</w:t>
      </w:r>
    </w:p>
    <w:p w:rsidR="00420CF2" w:rsidRDefault="00420CF2" w:rsidP="00420CF2">
      <w:pPr>
        <w:pStyle w:val="BodyText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szCs w:val="28"/>
        </w:rPr>
        <w:t> 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Друг</w:t>
      </w:r>
      <w:r w:rsidR="00420CF2">
        <w:rPr>
          <w:rFonts w:ascii="Arial" w:hAnsi="Arial" w:cs="Arial"/>
          <w:b w:val="0"/>
          <w:szCs w:val="28"/>
        </w:rPr>
        <w:t>a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лига Централне Србије за 2020. годину (групе Запад и Исток) одржава се </w:t>
      </w:r>
      <w:r w:rsidR="00420CF2">
        <w:rPr>
          <w:rFonts w:ascii="Arial" w:hAnsi="Arial" w:cs="Arial"/>
          <w:b w:val="0"/>
          <w:szCs w:val="28"/>
        </w:rPr>
        <w:t xml:space="preserve">у двавикенда: </w:t>
      </w:r>
      <w:r w:rsidR="00420CF2">
        <w:rPr>
          <w:rFonts w:ascii="Arial" w:hAnsi="Arial" w:cs="Arial"/>
          <w:b w:val="0"/>
          <w:szCs w:val="28"/>
          <w:lang w:val="ru-RU"/>
        </w:rPr>
        <w:t xml:space="preserve">од </w:t>
      </w:r>
      <w:r w:rsidR="00420CF2">
        <w:rPr>
          <w:rFonts w:ascii="Arial" w:hAnsi="Arial" w:cs="Arial"/>
          <w:b w:val="0"/>
          <w:szCs w:val="28"/>
          <w:lang w:val="sr-Latn-CS"/>
        </w:rPr>
        <w:t>23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до </w:t>
      </w:r>
      <w:r w:rsidR="00420CF2">
        <w:rPr>
          <w:rFonts w:ascii="Arial" w:hAnsi="Arial" w:cs="Arial"/>
          <w:b w:val="0"/>
          <w:szCs w:val="28"/>
        </w:rPr>
        <w:t>25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7F420B">
        <w:rPr>
          <w:rFonts w:ascii="Arial" w:hAnsi="Arial" w:cs="Arial"/>
          <w:b w:val="0"/>
          <w:szCs w:val="28"/>
        </w:rPr>
        <w:t>октобра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од </w:t>
      </w:r>
      <w:r w:rsidR="00420CF2">
        <w:rPr>
          <w:rFonts w:ascii="Arial" w:hAnsi="Arial" w:cs="Arial"/>
          <w:b w:val="0"/>
          <w:szCs w:val="28"/>
        </w:rPr>
        <w:t>__</w:t>
      </w:r>
      <w:r w:rsidR="00420CF2">
        <w:rPr>
          <w:rFonts w:ascii="Arial" w:hAnsi="Arial" w:cs="Arial"/>
          <w:b w:val="0"/>
          <w:szCs w:val="28"/>
          <w:lang w:val="sr-Cyrl-CS"/>
        </w:rPr>
        <w:t>. до</w:t>
      </w:r>
      <w:r w:rsidR="00420CF2">
        <w:rPr>
          <w:rFonts w:ascii="Arial" w:hAnsi="Arial" w:cs="Arial"/>
          <w:b w:val="0"/>
          <w:szCs w:val="28"/>
          <w:lang w:val="sr-Latn-CS"/>
        </w:rPr>
        <w:t>___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420CF2">
        <w:rPr>
          <w:rFonts w:ascii="Arial" w:hAnsi="Arial" w:cs="Arial"/>
          <w:b w:val="0"/>
          <w:szCs w:val="28"/>
        </w:rPr>
        <w:t>новем</w:t>
      </w:r>
      <w:r w:rsidR="00420CF2">
        <w:rPr>
          <w:rFonts w:ascii="Arial" w:hAnsi="Arial" w:cs="Arial"/>
          <w:b w:val="0"/>
          <w:szCs w:val="28"/>
          <w:lang w:val="sr-Cyrl-CS"/>
        </w:rPr>
        <w:t>бра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2020. године (Због епидемије Ковида 19. биће објављено најмање 15 дана пре).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Учествује по 12 екипа. Игра се по </w:t>
      </w:r>
      <w:r w:rsidR="00420CF2">
        <w:rPr>
          <w:rFonts w:ascii="Arial" w:hAnsi="Arial" w:cs="Arial"/>
          <w:b w:val="0"/>
          <w:szCs w:val="28"/>
          <w:lang w:val="sr-Cyrl-CS"/>
        </w:rPr>
        <w:t>комбинованом Бергер систему (пет кола Бергер у оквиру подзона и шевенин</w:t>
      </w:r>
      <w:r w:rsidR="007F420B">
        <w:rPr>
          <w:rFonts w:ascii="Arial" w:hAnsi="Arial" w:cs="Arial"/>
          <w:b w:val="0"/>
          <w:szCs w:val="28"/>
          <w:lang w:val="sr-Cyrl-CS"/>
        </w:rPr>
        <w:t>шки систем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 –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зона против зоне) </w:t>
      </w:r>
      <w:r w:rsidR="00420CF2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="00420CF2">
        <w:rPr>
          <w:rFonts w:ascii="Arial" w:hAnsi="Arial" w:cs="Arial"/>
          <w:b w:val="0"/>
          <w:szCs w:val="28"/>
          <w:lang w:val="ru-RU"/>
        </w:rPr>
        <w:t>плеј – оф и плеј – аут који би се играо у следећим случајевима: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Плеј оф и плеј аут играју се најкасније два сата по завршетку последњег 11. кола. 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Бољепласирана екипа имаће беле фигуре на непарним таблама и у случају нерешеног резултата пласираће се у виши рангили задржати статус.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Такмичење се игра на 6 (шест) таблиа свака екипа може пријавити највише </w:t>
      </w:r>
      <w:r w:rsidR="00420CF2">
        <w:rPr>
          <w:rFonts w:ascii="Arial" w:hAnsi="Arial" w:cs="Arial"/>
          <w:b w:val="0"/>
          <w:szCs w:val="28"/>
        </w:rPr>
        <w:t>6</w:t>
      </w:r>
      <w:r w:rsidR="00420CF2">
        <w:rPr>
          <w:rFonts w:ascii="Arial" w:hAnsi="Arial" w:cs="Arial"/>
          <w:b w:val="0"/>
          <w:szCs w:val="28"/>
          <w:lang w:val="ru-RU"/>
        </w:rPr>
        <w:t xml:space="preserve"> (</w:t>
      </w:r>
      <w:r w:rsidR="00420CF2">
        <w:rPr>
          <w:rFonts w:ascii="Arial" w:hAnsi="Arial" w:cs="Arial"/>
          <w:b w:val="0"/>
          <w:szCs w:val="28"/>
          <w:lang w:val="sr-Cyrl-CS"/>
        </w:rPr>
        <w:t>шест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резерви. </w:t>
      </w:r>
      <w:r w:rsidR="005B651F">
        <w:rPr>
          <w:rFonts w:ascii="Arial" w:hAnsi="Arial" w:cs="Arial"/>
          <w:b w:val="0"/>
          <w:szCs w:val="28"/>
          <w:lang w:val="ru-RU"/>
        </w:rPr>
        <w:t>Екипе немају обавезу да имају омладинца у саставу. Правила за 6 табли и омладинца важе само ове године због пандемије Ковид 19.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Основни састав се предаје првог дана такмичења у 1</w:t>
      </w:r>
      <w:r w:rsidR="00420CF2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>,00 часова у месту одржавања првог дела такмичања.</w:t>
      </w:r>
    </w:p>
    <w:p w:rsidR="007F420B" w:rsidRPr="00D73FF3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Играчи у основном саставу могу бити поређани </w:t>
      </w:r>
      <w:r w:rsidR="00420CF2" w:rsidRPr="007F420B">
        <w:rPr>
          <w:rFonts w:ascii="Arial" w:hAnsi="Arial" w:cs="Arial"/>
          <w:b w:val="0"/>
          <w:szCs w:val="28"/>
          <w:lang w:val="ru-RU"/>
        </w:rPr>
        <w:t>по слободном избору, (без обзира на титуле и рејтинг)</w:t>
      </w:r>
      <w:r w:rsidR="007F420B" w:rsidRPr="007F420B">
        <w:rPr>
          <w:rFonts w:ascii="Arial" w:hAnsi="Arial" w:cs="Arial"/>
          <w:b w:val="0"/>
          <w:szCs w:val="28"/>
          <w:lang w:val="ru-RU"/>
        </w:rPr>
        <w:t xml:space="preserve"> уз примену одредбе о максимално 100 рејтинг поена разлике</w:t>
      </w:r>
      <w:r w:rsidR="007F420B" w:rsidRPr="00D73FF3">
        <w:rPr>
          <w:rFonts w:ascii="Arial" w:hAnsi="Arial" w:cs="Arial"/>
          <w:b w:val="0"/>
          <w:szCs w:val="28"/>
          <w:lang w:val="ru-RU"/>
        </w:rPr>
        <w:t xml:space="preserve">. (Играч са мањим рејтингом може у основном саставу бити испред играча са већим рејтингом само ако њихова разлика рејтинга није већа од 100 поена.) </w:t>
      </w:r>
    </w:p>
    <w:p w:rsidR="009149AC" w:rsidRPr="007F420B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lastRenderedPageBreak/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На техничкој конференцији, капитени судужни за све чланове Екипе предати важећа лекарска Уверења о здравствен</w:t>
      </w:r>
      <w:r w:rsidR="006A103F">
        <w:rPr>
          <w:rFonts w:ascii="Arial" w:hAnsi="Arial" w:cs="Arial"/>
          <w:b w:val="0"/>
          <w:szCs w:val="28"/>
          <w:lang w:val="ru-RU"/>
        </w:rPr>
        <w:t>ој способности свих такмичара (не старију од 6 месеци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) и Изјаву да исти у протеклих 10 дана  нису били у свесном контакту са особом којој је потврђена болест </w:t>
      </w:r>
      <w:r w:rsidR="006A103F">
        <w:rPr>
          <w:rFonts w:ascii="Arial" w:hAnsi="Arial" w:cs="Arial"/>
          <w:b w:val="0"/>
          <w:szCs w:val="28"/>
        </w:rPr>
        <w:t xml:space="preserve">Ковид </w:t>
      </w:r>
      <w:r w:rsidR="009149AC" w:rsidRPr="009149AC">
        <w:rPr>
          <w:rFonts w:ascii="Arial" w:hAnsi="Arial" w:cs="Arial"/>
          <w:b w:val="0"/>
          <w:szCs w:val="28"/>
          <w:lang w:val="ru-RU"/>
        </w:rPr>
        <w:t>19. За малолетна лица која учествују у такмичењу Изјаву да протеклих 10 дана  нису били у свесном контакту са ос</w:t>
      </w:r>
      <w:r w:rsidR="006A103F">
        <w:rPr>
          <w:rFonts w:ascii="Arial" w:hAnsi="Arial" w:cs="Arial"/>
          <w:b w:val="0"/>
          <w:szCs w:val="28"/>
          <w:lang w:val="ru-RU"/>
        </w:rPr>
        <w:t xml:space="preserve">обом којој је потврђена болест  Ковид </w:t>
      </w:r>
      <w:r w:rsidR="009149AC" w:rsidRPr="009149AC">
        <w:rPr>
          <w:rFonts w:ascii="Arial" w:hAnsi="Arial" w:cs="Arial"/>
          <w:b w:val="0"/>
          <w:szCs w:val="28"/>
          <w:lang w:val="ru-RU"/>
        </w:rPr>
        <w:t>19 поред малолетног лица потписује и капитен екипе или пратилац малолетног лица.</w:t>
      </w:r>
    </w:p>
    <w:p w:rsidR="00154C2F" w:rsidRPr="00154C2F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154C2F" w:rsidRPr="00154C2F">
        <w:rPr>
          <w:rFonts w:ascii="Arial" w:hAnsi="Arial" w:cs="Arial"/>
          <w:b w:val="0"/>
          <w:szCs w:val="28"/>
          <w:lang w:val="ru-RU"/>
        </w:rPr>
        <w:t>Е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кипа не може започети меч уколико има мање </w:t>
      </w:r>
      <w:r w:rsidR="00154C2F" w:rsidRPr="00154C2F">
        <w:rPr>
          <w:rFonts w:ascii="Arial" w:hAnsi="Arial" w:cs="Arial"/>
          <w:b w:val="0"/>
          <w:szCs w:val="28"/>
          <w:lang w:val="ru-RU"/>
        </w:rPr>
        <w:t>од четири присутна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члана. У прот</w:t>
      </w:r>
      <w:r w:rsidR="00154C2F" w:rsidRPr="00154C2F">
        <w:rPr>
          <w:rFonts w:ascii="Arial" w:hAnsi="Arial" w:cs="Arial"/>
          <w:b w:val="0"/>
          <w:szCs w:val="28"/>
          <w:lang w:val="ru-RU"/>
        </w:rPr>
        <w:t>и</w:t>
      </w:r>
      <w:r w:rsidR="00420CF2" w:rsidRPr="00154C2F">
        <w:rPr>
          <w:rFonts w:ascii="Arial" w:hAnsi="Arial" w:cs="Arial"/>
          <w:b w:val="0"/>
          <w:szCs w:val="28"/>
          <w:lang w:val="ru-RU"/>
        </w:rPr>
        <w:t>вном примениће се члан 1</w:t>
      </w:r>
      <w:r w:rsidR="00D73FF3">
        <w:rPr>
          <w:rFonts w:ascii="Arial" w:hAnsi="Arial" w:cs="Arial"/>
          <w:b w:val="0"/>
          <w:szCs w:val="28"/>
        </w:rPr>
        <w:t>4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. </w:t>
      </w:r>
      <w:r w:rsidR="00D73FF3">
        <w:rPr>
          <w:rFonts w:ascii="Arial" w:hAnsi="Arial" w:cs="Arial"/>
          <w:b w:val="0"/>
          <w:szCs w:val="28"/>
          <w:lang w:val="ru-RU"/>
        </w:rPr>
        <w:t>о</w:t>
      </w:r>
      <w:r w:rsidR="00420CF2" w:rsidRPr="00154C2F">
        <w:rPr>
          <w:rFonts w:ascii="Arial" w:hAnsi="Arial" w:cs="Arial"/>
          <w:b w:val="0"/>
          <w:szCs w:val="28"/>
          <w:lang w:val="ru-RU"/>
        </w:rPr>
        <w:t>вих Пропозиција.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="00420CF2">
        <w:rPr>
          <w:rFonts w:ascii="Arial" w:hAnsi="Arial" w:cs="Arial"/>
          <w:b w:val="0"/>
          <w:szCs w:val="28"/>
          <w:lang w:val="sr-Cyrl-CS"/>
        </w:rPr>
        <w:t>две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="00420CF2">
        <w:rPr>
          <w:rFonts w:ascii="Arial" w:hAnsi="Arial" w:cs="Arial"/>
          <w:b w:val="0"/>
          <w:szCs w:val="28"/>
          <w:lang w:val="sr-Cyrl-CS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</w:t>
      </w:r>
      <w:r w:rsidR="007E5473" w:rsidRPr="00154C2F">
        <w:rPr>
          <w:rFonts w:ascii="Arial" w:hAnsi="Arial" w:cs="Arial"/>
          <w:b w:val="0"/>
          <w:szCs w:val="28"/>
        </w:rPr>
        <w:t>на основну регистрацију</w:t>
      </w:r>
      <w:r w:rsidR="006A103F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код Шаховског савеза Централне Србије за 2020. годину и да имају оверене легитимације са фотографијом.  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Темпо игре је </w:t>
      </w:r>
      <w:r w:rsidR="00154C2F" w:rsidRPr="00154C2F">
        <w:rPr>
          <w:rFonts w:ascii="Arial" w:hAnsi="Arial" w:cs="Arial"/>
          <w:b w:val="0"/>
          <w:szCs w:val="28"/>
        </w:rPr>
        <w:t>90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минута по играчу </w:t>
      </w:r>
      <w:r w:rsidR="005B651F" w:rsidRPr="00154C2F">
        <w:rPr>
          <w:rFonts w:ascii="Arial" w:hAnsi="Arial" w:cs="Arial"/>
          <w:b w:val="0"/>
          <w:szCs w:val="28"/>
        </w:rPr>
        <w:t xml:space="preserve">до краја </w:t>
      </w:r>
      <w:r w:rsidR="00154C2F" w:rsidRPr="00154C2F">
        <w:rPr>
          <w:rFonts w:ascii="Arial" w:hAnsi="Arial" w:cs="Arial"/>
          <w:b w:val="0"/>
          <w:szCs w:val="28"/>
        </w:rPr>
        <w:t xml:space="preserve">партије </w:t>
      </w:r>
      <w:r w:rsidR="00420CF2" w:rsidRPr="00154C2F">
        <w:rPr>
          <w:rFonts w:ascii="Arial" w:hAnsi="Arial" w:cs="Arial"/>
          <w:b w:val="0"/>
          <w:szCs w:val="28"/>
          <w:lang w:val="ru-RU"/>
        </w:rPr>
        <w:t>плус 30 секунди за сваки одиграни потез почевши од првог.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Игра се по Правилима ФИДЕ и Правилнику о екипним такмичењима Шаховског савеза Србије.</w:t>
      </w:r>
      <w:r w:rsidR="006A103F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>Дозвољено кашњење на партију је 15 минута од времена заказаног за почетак меча. Измене основног састава за Лиге које се играју у једном месту је 60 минута пре почетка односног кола.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Свака екипа је обавезна да обезбеди по три исправна електронска шаховска сата и три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Такмичари, капитени, техничка лица и организатори такмичења, ван сале за игру, у затвореном простору обавезни су носити заштитну маску.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У салу за игру могу ући само такмичари  екипа које у тој сали играју и њихови капитени. Лице које врши послужење такмичара, мора имати маску. 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Свим такмичарима који наступају у такмичењу, Судија, или за то одређено лице, безконтактним  топломером мери температуру, ако је она већа од 37,5 степени, у интервалима од по 10 мин</w:t>
      </w:r>
      <w:r>
        <w:rPr>
          <w:rFonts w:ascii="Arial" w:hAnsi="Arial" w:cs="Arial"/>
          <w:b w:val="0"/>
          <w:szCs w:val="28"/>
          <w:lang w:val="ru-RU"/>
        </w:rPr>
        <w:t>ута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 врше се још два мерења. Играч који и после трећег мерења има већу температуру од 37,5 степена, не може наступити у мечу, а његовој екипи се дозвољава замена тог играча. Резервни играч,  који мења играча са температуром игра на табли на којој је требао да игра оболели играч. 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Препоручујемо да збогобавезне мере контроле температу</w:t>
      </w:r>
      <w:r>
        <w:rPr>
          <w:rFonts w:ascii="Arial" w:hAnsi="Arial" w:cs="Arial"/>
          <w:b w:val="0"/>
          <w:szCs w:val="28"/>
          <w:lang w:val="ru-RU"/>
        </w:rPr>
        <w:t>ре</w:t>
      </w:r>
      <w:r w:rsidR="009149AC" w:rsidRPr="009149AC">
        <w:rPr>
          <w:rFonts w:ascii="Arial" w:hAnsi="Arial" w:cs="Arial"/>
          <w:b w:val="0"/>
          <w:szCs w:val="28"/>
          <w:lang w:val="ru-RU"/>
        </w:rPr>
        <w:t>, такмичари дођу у салу 15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-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>20 мин</w:t>
      </w:r>
      <w:r>
        <w:rPr>
          <w:rFonts w:ascii="Arial" w:hAnsi="Arial" w:cs="Arial"/>
          <w:b w:val="0"/>
          <w:szCs w:val="28"/>
          <w:lang w:val="ru-RU"/>
        </w:rPr>
        <w:t>ута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 пре почетка меча, у супротном изгубљено време док процедура мерења температуре траје, ићи ће на штету такмичара, или његове евентуалне замене, уколико је она потребна.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 такмичари, капитени и судије у сали за игру морају носити маске, осим играча и судија који седе за својим столом и играју партију ( а и њима се препоручује ). Уколико играч мора да устане са стола ( из било ког разлога) на коме игра своју партију дужан је да носи маску. Играч који устане са стола без маске биће опоменут од стране судије и неће имати никакве последице. Друга опомена због неношења маске (кад не седи за својим столом) се рачуна као  редовна опомена у току партије. Након две опомене по овом или другом прекршају у партији играч губи партију кад заради трећу опомену.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По могућности треба држати међусобно одстојање од најмање 1,5 метра.</w:t>
      </w:r>
    </w:p>
    <w:p w:rsidR="009149AC" w:rsidRPr="009149AC" w:rsidRDefault="009149AC" w:rsidP="006A103F">
      <w:pPr>
        <w:pStyle w:val="BodyText"/>
        <w:numPr>
          <w:ilvl w:val="0"/>
          <w:numId w:val="1"/>
        </w:numPr>
        <w:tabs>
          <w:tab w:val="clear" w:pos="72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 w:rsidRPr="009149AC">
        <w:rPr>
          <w:rFonts w:ascii="Arial" w:hAnsi="Arial" w:cs="Arial"/>
          <w:b w:val="0"/>
          <w:szCs w:val="28"/>
          <w:lang w:val="ru-RU"/>
        </w:rPr>
        <w:t>У простору за игру могу бити само шахисти чије су партије у току и капитен екипе. У колико капитен игра партију у простору за игру може бити његов заменик. Играчи и капитени не могу улазити у друге просторе за игру.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 који заврше своју партију,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 дужни су одмах напустити салу за игру, и у исту се више не могу враћати.</w:t>
      </w:r>
    </w:p>
    <w:p w:rsidR="009149AC" w:rsidRPr="009149AC" w:rsidRDefault="0082199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Капитен екипе чија екипа заврши меч не може бити у простору за игру.</w:t>
      </w:r>
    </w:p>
    <w:p w:rsid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Анализа партија у простору за игру строго је забрањена.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610645" w:rsidRPr="00610645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</w:t>
      </w:r>
      <w:r w:rsidR="006A58D2" w:rsidRPr="00911FD4">
        <w:rPr>
          <w:rFonts w:ascii="Arial" w:hAnsi="Arial" w:cs="Arial"/>
          <w:b w:val="0"/>
          <w:szCs w:val="28"/>
          <w:lang w:val="ru-RU"/>
        </w:rPr>
        <w:t xml:space="preserve">дбору који ће бити 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саопштен пре почетка првог кола.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420CF2" w:rsidRPr="00911FD4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12</w:t>
      </w:r>
      <w:r w:rsidR="00420CF2" w:rsidRPr="00911FD4">
        <w:rPr>
          <w:rFonts w:ascii="Arial" w:hAnsi="Arial" w:cs="Arial"/>
          <w:b w:val="0"/>
          <w:szCs w:val="28"/>
          <w:lang w:val="ru-RU"/>
        </w:rPr>
        <w:t>.000 динара на име таксе која се враћа жалиоцу у случају повољног решења жалбе.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</w:t>
      </w:r>
      <w:r w:rsidR="005E5BE4">
        <w:rPr>
          <w:rFonts w:ascii="Arial" w:hAnsi="Arial" w:cs="Arial"/>
          <w:b w:val="0"/>
          <w:szCs w:val="28"/>
          <w:lang w:val="ru-RU"/>
        </w:rPr>
        <w:t>и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противници добија</w:t>
      </w:r>
      <w:r w:rsidR="005E5BE4">
        <w:rPr>
          <w:rFonts w:ascii="Arial" w:hAnsi="Arial" w:cs="Arial"/>
          <w:b w:val="0"/>
          <w:szCs w:val="28"/>
          <w:lang w:val="ru-RU"/>
        </w:rPr>
        <w:t>ј</w:t>
      </w:r>
      <w:bookmarkStart w:id="0" w:name="_GoBack"/>
      <w:bookmarkEnd w:id="0"/>
      <w:r w:rsidR="00420CF2">
        <w:rPr>
          <w:rFonts w:ascii="Arial" w:hAnsi="Arial" w:cs="Arial"/>
          <w:b w:val="0"/>
          <w:szCs w:val="28"/>
          <w:lang w:val="ru-RU"/>
        </w:rPr>
        <w:t>у три бода и онолико поена са колико је највише изгубила. Појединачни резултати</w:t>
      </w:r>
      <w:r w:rsidR="00D73FF3">
        <w:rPr>
          <w:rFonts w:ascii="Arial" w:hAnsi="Arial" w:cs="Arial"/>
          <w:b w:val="0"/>
          <w:szCs w:val="28"/>
          <w:lang w:val="ru-RU"/>
        </w:rPr>
        <w:t xml:space="preserve"> играча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поред тога тога што је екипа брисана, биће рејтинговани </w:t>
      </w:r>
      <w:r w:rsidR="005B651F">
        <w:rPr>
          <w:rFonts w:ascii="Arial" w:hAnsi="Arial" w:cs="Arial"/>
          <w:b w:val="0"/>
          <w:szCs w:val="28"/>
          <w:lang w:val="ru-RU"/>
        </w:rPr>
        <w:t xml:space="preserve">код </w:t>
      </w:r>
      <w:r w:rsidR="00420CF2">
        <w:rPr>
          <w:rFonts w:ascii="Arial" w:hAnsi="Arial" w:cs="Arial"/>
          <w:b w:val="0"/>
          <w:szCs w:val="28"/>
          <w:lang w:val="ru-RU"/>
        </w:rPr>
        <w:t>ФИДЕ.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меч, иступања са такмичења или наступом са бројем играча мањим од </w:t>
      </w:r>
      <w:r w:rsidR="00D73FF3">
        <w:rPr>
          <w:rFonts w:ascii="Arial" w:hAnsi="Arial" w:cs="Arial"/>
          <w:b w:val="0"/>
          <w:szCs w:val="28"/>
          <w:lang w:val="ru-RU"/>
        </w:rPr>
        <w:t>четири</w:t>
      </w:r>
      <w:r w:rsidR="006A58D2">
        <w:rPr>
          <w:rFonts w:ascii="Arial" w:hAnsi="Arial" w:cs="Arial"/>
          <w:b w:val="0"/>
          <w:szCs w:val="28"/>
          <w:lang w:val="sr-Cyrl-CS"/>
        </w:rPr>
        <w:t xml:space="preserve"> у више од </w:t>
      </w:r>
      <w:r w:rsidR="006A58D2" w:rsidRPr="005E5BE4">
        <w:rPr>
          <w:rFonts w:ascii="Arial" w:hAnsi="Arial" w:cs="Arial"/>
          <w:b w:val="0"/>
          <w:szCs w:val="28"/>
          <w:lang w:val="sr-Cyrl-CS"/>
        </w:rPr>
        <w:t>два</w:t>
      </w:r>
      <w:r w:rsidR="00D73FF3">
        <w:rPr>
          <w:rFonts w:ascii="Arial" w:hAnsi="Arial" w:cs="Arial"/>
          <w:b w:val="0"/>
          <w:szCs w:val="28"/>
          <w:lang w:val="sr-Cyrl-CS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кола </w:t>
      </w:r>
      <w:r w:rsidR="00420CF2">
        <w:rPr>
          <w:rFonts w:ascii="Arial" w:hAnsi="Arial" w:cs="Arial"/>
          <w:b w:val="0"/>
          <w:szCs w:val="28"/>
          <w:lang w:val="ru-RU"/>
        </w:rPr>
        <w:t>клуб ће бити санкционисан преласком у регионалну или окружну лигу, у зависности којој регији припада</w:t>
      </w:r>
      <w:r w:rsidR="00154C2F">
        <w:rPr>
          <w:rFonts w:ascii="Arial" w:hAnsi="Arial" w:cs="Arial"/>
          <w:b w:val="0"/>
          <w:szCs w:val="28"/>
          <w:lang w:val="ru-RU"/>
        </w:rPr>
        <w:t>, уколико је одиграо мање од пола ли</w:t>
      </w:r>
      <w:r w:rsidR="00911FD4">
        <w:rPr>
          <w:rFonts w:ascii="Arial" w:hAnsi="Arial" w:cs="Arial"/>
          <w:b w:val="0"/>
          <w:szCs w:val="28"/>
          <w:lang w:val="ru-RU"/>
        </w:rPr>
        <w:t>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911FD4">
        <w:rPr>
          <w:rFonts w:ascii="Arial" w:hAnsi="Arial" w:cs="Arial"/>
          <w:b w:val="0"/>
          <w:szCs w:val="28"/>
          <w:lang w:val="ru-RU"/>
        </w:rPr>
        <w:t>У противном, клуб прелази у одговарајућу групу Лиге централне Србије</w:t>
      </w:r>
      <w:r w:rsidR="00A97223">
        <w:rPr>
          <w:rFonts w:ascii="Arial" w:hAnsi="Arial" w:cs="Arial"/>
          <w:b w:val="0"/>
          <w:szCs w:val="28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lang w:val="ru-RU"/>
        </w:rPr>
        <w:tab/>
      </w:r>
      <w:r w:rsidR="00420CF2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="00420CF2">
        <w:rPr>
          <w:rFonts w:ascii="Arial" w:hAnsi="Arial" w:cs="Arial"/>
          <w:b w:val="0"/>
          <w:lang w:val="sr-Cyrl-CS"/>
        </w:rPr>
        <w:t>м</w:t>
      </w:r>
      <w:r w:rsidR="00420CF2">
        <w:rPr>
          <w:rFonts w:ascii="Arial" w:hAnsi="Arial" w:cs="Arial"/>
          <w:b w:val="0"/>
          <w:lang w:val="sr-Latn-CS"/>
        </w:rPr>
        <w:t>е</w:t>
      </w:r>
      <w:r w:rsidR="00420CF2">
        <w:rPr>
          <w:rFonts w:ascii="Arial" w:hAnsi="Arial" w:cs="Arial"/>
          <w:b w:val="0"/>
          <w:lang w:val="sr-Cyrl-CS"/>
        </w:rPr>
        <w:t>ђ</w:t>
      </w:r>
      <w:r w:rsidR="00420CF2">
        <w:rPr>
          <w:rFonts w:ascii="Arial" w:hAnsi="Arial" w:cs="Arial"/>
          <w:b w:val="0"/>
          <w:lang w:val="sr-Latn-CS"/>
        </w:rPr>
        <w:t>усобни резултат (резултати)</w:t>
      </w:r>
      <w:r w:rsidR="00420CF2">
        <w:rPr>
          <w:rFonts w:ascii="Arial" w:hAnsi="Arial" w:cs="Arial"/>
          <w:b w:val="0"/>
          <w:lang w:val="sr-Cyrl-CS"/>
        </w:rPr>
        <w:t xml:space="preserve">, </w:t>
      </w:r>
      <w:r w:rsidR="00420CF2">
        <w:rPr>
          <w:rFonts w:ascii="Arial" w:hAnsi="Arial" w:cs="Arial"/>
          <w:b w:val="0"/>
          <w:szCs w:val="28"/>
          <w:lang w:val="sr-Cyrl-CS"/>
        </w:rPr>
        <w:t>б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ољи успех </w:t>
      </w:r>
      <w:r w:rsidR="00420CF2">
        <w:rPr>
          <w:rFonts w:ascii="Arial" w:hAnsi="Arial" w:cs="Arial"/>
          <w:b w:val="0"/>
          <w:szCs w:val="28"/>
          <w:lang w:val="sr-Latn-CS"/>
        </w:rPr>
        <w:lastRenderedPageBreak/>
        <w:t xml:space="preserve">према Сонеборн – Бергер систему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="00420CF2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2,5:2,5, у том случају обе екипе добијају по 0 (нула) бодова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Победници Друге лиге Централне Србије (Запад и Исток) квалификују се за Прву лигу Централне Србије за 20</w:t>
      </w:r>
      <w:r w:rsidR="00420CF2">
        <w:rPr>
          <w:rFonts w:ascii="Arial" w:hAnsi="Arial" w:cs="Arial"/>
          <w:b w:val="0"/>
          <w:szCs w:val="28"/>
        </w:rPr>
        <w:t>21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годину. Из обе групе Друге лиге Централне Србије испада по један клуб плус онолико клубова колико испадне из Прве лиге Централне Србије, који припадају односној </w:t>
      </w:r>
      <w:r w:rsidR="00420CF2">
        <w:rPr>
          <w:rFonts w:ascii="Arial" w:hAnsi="Arial" w:cs="Arial"/>
          <w:b w:val="0"/>
          <w:szCs w:val="28"/>
          <w:lang w:val="sr-Cyrl-CS"/>
        </w:rPr>
        <w:t>лиги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Клубови Друге лиге Централне Србије (групе Запад и Исток) су обавезни да на име </w:t>
      </w:r>
      <w:r w:rsidR="00420CF2">
        <w:rPr>
          <w:rFonts w:ascii="Arial" w:hAnsi="Arial" w:cs="Arial"/>
          <w:b w:val="0"/>
          <w:szCs w:val="28"/>
        </w:rPr>
        <w:t>котизације</w:t>
      </w:r>
      <w:r w:rsidR="00D73FF3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уплате по</w:t>
      </w:r>
      <w:r w:rsidR="00420CF2">
        <w:rPr>
          <w:rFonts w:ascii="Arial" w:hAnsi="Arial" w:cs="Arial"/>
          <w:b w:val="0"/>
          <w:szCs w:val="28"/>
        </w:rPr>
        <w:t>15</w:t>
      </w:r>
      <w:r w:rsidR="00420CF2">
        <w:rPr>
          <w:rFonts w:ascii="Arial" w:hAnsi="Arial" w:cs="Arial"/>
          <w:b w:val="0"/>
          <w:szCs w:val="28"/>
          <w:lang w:val="ru-RU"/>
        </w:rPr>
        <w:t>.000 динара, по рачуну који је достављен поштом или е-маилом.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Координатор ових лига је секретар ШСЦС Миливоје Миливојевић, међународни судија ФИДЕ, који одржава комуникацију са клубовима и однос са јавношћу, као и надлежним комисијама.</w:t>
      </w:r>
    </w:p>
    <w:p w:rsidR="00420CF2" w:rsidRPr="00911FD4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Потенцијални организатор такмичења у једном месту (</w:t>
      </w:r>
      <w:r w:rsidR="00420CF2" w:rsidRPr="00911FD4">
        <w:rPr>
          <w:rFonts w:ascii="Arial" w:hAnsi="Arial" w:cs="Arial"/>
          <w:b w:val="0"/>
          <w:szCs w:val="28"/>
        </w:rPr>
        <w:t>___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– </w:t>
      </w:r>
      <w:r w:rsidR="00420CF2" w:rsidRPr="00911FD4">
        <w:rPr>
          <w:rFonts w:ascii="Arial" w:hAnsi="Arial" w:cs="Arial"/>
          <w:b w:val="0"/>
          <w:szCs w:val="28"/>
        </w:rPr>
        <w:t>___</w:t>
      </w:r>
      <w:r w:rsidR="00420CF2" w:rsidRPr="00911FD4">
        <w:rPr>
          <w:rFonts w:ascii="Arial" w:hAnsi="Arial" w:cs="Arial"/>
          <w:b w:val="0"/>
          <w:szCs w:val="28"/>
          <w:lang w:val="ru-RU"/>
        </w:rPr>
        <w:t>. новембар) је обавезан да обезбеди квалитетан смештај за учеснике, погодн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сал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за игру са пратећим садржајем</w:t>
      </w:r>
      <w:r w:rsidR="00D73FF3">
        <w:rPr>
          <w:rFonts w:ascii="Arial" w:hAnsi="Arial" w:cs="Arial"/>
          <w:b w:val="0"/>
          <w:szCs w:val="28"/>
          <w:lang w:val="ru-RU"/>
        </w:rPr>
        <w:t xml:space="preserve"> (прилагођене мерама Ковида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19.)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, формуларе за писање партија, пехаре и медаље, хонораре за организациони апарат (судије, лица за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унос партија, организатора итд).</w:t>
      </w:r>
      <w:r w:rsidR="00911FD4">
        <w:rPr>
          <w:rFonts w:ascii="Arial" w:hAnsi="Arial" w:cs="Arial"/>
          <w:b w:val="0"/>
          <w:szCs w:val="28"/>
          <w:lang w:val="ru-RU"/>
        </w:rPr>
        <w:br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Понуде доставити ШСЦС најкасније до </w:t>
      </w:r>
      <w:r w:rsidR="00F41BC6" w:rsidRPr="00911FD4">
        <w:rPr>
          <w:rFonts w:ascii="Arial" w:hAnsi="Arial" w:cs="Arial"/>
          <w:b w:val="0"/>
          <w:szCs w:val="28"/>
        </w:rPr>
        <w:t>21 дан</w:t>
      </w:r>
      <w:r w:rsidR="00F41BC6" w:rsidRPr="00911FD4">
        <w:rPr>
          <w:rFonts w:ascii="Arial" w:hAnsi="Arial" w:cs="Arial"/>
          <w:b w:val="0"/>
          <w:szCs w:val="28"/>
          <w:lang w:val="ru-RU"/>
        </w:rPr>
        <w:t xml:space="preserve"> до почетка другог дела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. Одлука о домаћинима биће донета до </w:t>
      </w:r>
      <w:r w:rsidR="00F41BC6" w:rsidRPr="00911FD4">
        <w:rPr>
          <w:rFonts w:ascii="Arial" w:hAnsi="Arial" w:cs="Arial"/>
          <w:b w:val="0"/>
          <w:szCs w:val="28"/>
          <w:lang w:val="sr-Cyrl-CS"/>
        </w:rPr>
        <w:t>15 дана раније</w:t>
      </w:r>
      <w:r w:rsidR="00420CF2" w:rsidRPr="00911FD4">
        <w:rPr>
          <w:rFonts w:ascii="Arial" w:hAnsi="Arial" w:cs="Arial"/>
          <w:b w:val="0"/>
          <w:szCs w:val="28"/>
          <w:lang w:val="ru-RU"/>
        </w:rPr>
        <w:t>, о чему ће клубови бити информисани.</w:t>
      </w: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 xml:space="preserve">    Богдан Поповић, с.р.</w:t>
      </w:r>
      <w:r>
        <w:rPr>
          <w:rFonts w:ascii="Arial" w:hAnsi="Arial" w:cs="Arial"/>
          <w:szCs w:val="28"/>
        </w:rPr>
        <w:t>                              </w:t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</w:rPr>
        <w:t>    </w:t>
      </w:r>
      <w:r>
        <w:rPr>
          <w:rFonts w:ascii="Arial" w:hAnsi="Arial" w:cs="Arial"/>
          <w:szCs w:val="28"/>
          <w:lang w:val="sr-Cyrl-CS"/>
        </w:rPr>
        <w:t>Миливоје Миливојевић, с.р.</w:t>
      </w:r>
      <w:r>
        <w:rPr>
          <w:rFonts w:ascii="Arial" w:hAnsi="Arial" w:cs="Arial"/>
          <w:szCs w:val="28"/>
        </w:rPr>
        <w:t> </w:t>
      </w:r>
    </w:p>
    <w:p w:rsidR="00420CF2" w:rsidRDefault="00420CF2" w:rsidP="00420CF2">
      <w:pPr>
        <w:pStyle w:val="BodyText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</w:rPr>
        <w:t> </w:t>
      </w:r>
      <w:r>
        <w:rPr>
          <w:rFonts w:ascii="Arial" w:hAnsi="Arial" w:cs="Arial"/>
          <w:szCs w:val="28"/>
          <w:lang w:val="sr-Cyrl-CS"/>
        </w:rPr>
        <w:t xml:space="preserve">  председник ТК ШСЦС</w:t>
      </w:r>
      <w:r>
        <w:rPr>
          <w:rFonts w:ascii="Arial" w:hAnsi="Arial" w:cs="Arial"/>
          <w:szCs w:val="28"/>
        </w:rPr>
        <w:t>                                               </w:t>
      </w:r>
      <w:r>
        <w:rPr>
          <w:rFonts w:ascii="Arial" w:hAnsi="Arial" w:cs="Arial"/>
          <w:szCs w:val="28"/>
          <w:lang w:val="sr-Cyrl-CS"/>
        </w:rPr>
        <w:t>секретар ШСЦС</w:t>
      </w:r>
      <w:r>
        <w:rPr>
          <w:rFonts w:ascii="Arial" w:hAnsi="Arial" w:cs="Arial"/>
          <w:szCs w:val="28"/>
        </w:rPr>
        <w:t> </w:t>
      </w: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sr-Cyrl-CS"/>
        </w:rPr>
        <w:t>Зоран Бојовић, с.р.</w:t>
      </w:r>
    </w:p>
    <w:p w:rsidR="00420CF2" w:rsidRDefault="00420CF2" w:rsidP="00420CF2">
      <w:pPr>
        <w:pStyle w:val="BodyText"/>
        <w:jc w:val="center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>п</w:t>
      </w:r>
      <w:r>
        <w:rPr>
          <w:rFonts w:ascii="Arial" w:hAnsi="Arial" w:cs="Arial"/>
          <w:szCs w:val="28"/>
          <w:lang w:val="ru-RU"/>
        </w:rPr>
        <w:t>редседник ШСЦС</w:t>
      </w:r>
    </w:p>
    <w:p w:rsidR="00DF472A" w:rsidRDefault="00DF472A"/>
    <w:sectPr w:rsidR="00DF472A" w:rsidSect="00420CF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F7E"/>
    <w:multiLevelType w:val="hybridMultilevel"/>
    <w:tmpl w:val="829E7582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901DB"/>
    <w:multiLevelType w:val="hybridMultilevel"/>
    <w:tmpl w:val="DB9C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B02"/>
    <w:multiLevelType w:val="hybridMultilevel"/>
    <w:tmpl w:val="34A277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55AAF"/>
    <w:multiLevelType w:val="hybridMultilevel"/>
    <w:tmpl w:val="43BE6254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66E1C"/>
    <w:multiLevelType w:val="hybridMultilevel"/>
    <w:tmpl w:val="7EB44ECC"/>
    <w:lvl w:ilvl="0" w:tplc="AF44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909"/>
    <w:multiLevelType w:val="hybridMultilevel"/>
    <w:tmpl w:val="E09C69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83EFA"/>
    <w:multiLevelType w:val="hybridMultilevel"/>
    <w:tmpl w:val="689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20CF2"/>
    <w:rsid w:val="00154C2F"/>
    <w:rsid w:val="003F70A4"/>
    <w:rsid w:val="00420CF2"/>
    <w:rsid w:val="004470DA"/>
    <w:rsid w:val="005B651F"/>
    <w:rsid w:val="005E5BE4"/>
    <w:rsid w:val="00610645"/>
    <w:rsid w:val="006A103F"/>
    <w:rsid w:val="006A58D2"/>
    <w:rsid w:val="007E5473"/>
    <w:rsid w:val="007F420B"/>
    <w:rsid w:val="0082199F"/>
    <w:rsid w:val="00911FD4"/>
    <w:rsid w:val="009149AC"/>
    <w:rsid w:val="00A97223"/>
    <w:rsid w:val="00D73FF3"/>
    <w:rsid w:val="00DF472A"/>
    <w:rsid w:val="00EF2CE8"/>
    <w:rsid w:val="00F4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8</cp:revision>
  <dcterms:created xsi:type="dcterms:W3CDTF">2020-10-16T05:59:00Z</dcterms:created>
  <dcterms:modified xsi:type="dcterms:W3CDTF">2020-10-20T08:11:00Z</dcterms:modified>
</cp:coreProperties>
</file>